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Book</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Policy Manual</w:t>
      </w:r>
    </w:p>
    <w:p w:rsidR="004521E5" w:rsidRPr="004521E5" w:rsidRDefault="004521E5" w:rsidP="004521E5">
      <w:pPr>
        <w:spacing w:after="0" w:line="240" w:lineRule="auto"/>
        <w:rPr>
          <w:rFonts w:ascii="Arial" w:eastAsia="Times New Roman" w:hAnsi="Arial" w:cs="Arial"/>
          <w:sz w:val="20"/>
          <w:szCs w:val="20"/>
        </w:rPr>
      </w:pPr>
      <w:r w:rsidRPr="004521E5">
        <w:rPr>
          <w:rFonts w:ascii="Arial" w:eastAsia="Times New Roman" w:hAnsi="Arial" w:cs="Arial"/>
          <w:color w:val="333333"/>
          <w:sz w:val="20"/>
          <w:szCs w:val="20"/>
          <w:shd w:val="clear" w:color="auto" w:fill="FFFFFF"/>
        </w:rPr>
        <w:t> </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Section</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8000 Operations</w:t>
      </w:r>
    </w:p>
    <w:p w:rsidR="004521E5" w:rsidRPr="004521E5" w:rsidRDefault="004521E5" w:rsidP="004521E5">
      <w:pPr>
        <w:spacing w:after="0" w:line="240" w:lineRule="auto"/>
        <w:rPr>
          <w:rFonts w:ascii="Arial" w:eastAsia="Times New Roman" w:hAnsi="Arial" w:cs="Arial"/>
          <w:sz w:val="20"/>
          <w:szCs w:val="20"/>
        </w:rPr>
      </w:pPr>
      <w:r w:rsidRPr="004521E5">
        <w:rPr>
          <w:rFonts w:ascii="Arial" w:eastAsia="Times New Roman" w:hAnsi="Arial" w:cs="Arial"/>
          <w:color w:val="333333"/>
          <w:sz w:val="20"/>
          <w:szCs w:val="20"/>
          <w:shd w:val="clear" w:color="auto" w:fill="FFFFFF"/>
        </w:rPr>
        <w:t> </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Title</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PUBLIC RECORDS</w:t>
      </w:r>
    </w:p>
    <w:p w:rsidR="004521E5" w:rsidRPr="004521E5" w:rsidRDefault="004521E5" w:rsidP="004521E5">
      <w:pPr>
        <w:spacing w:after="0" w:line="240" w:lineRule="auto"/>
        <w:rPr>
          <w:rFonts w:ascii="Arial" w:eastAsia="Times New Roman" w:hAnsi="Arial" w:cs="Arial"/>
          <w:sz w:val="20"/>
          <w:szCs w:val="20"/>
        </w:rPr>
      </w:pPr>
      <w:r w:rsidRPr="004521E5">
        <w:rPr>
          <w:rFonts w:ascii="Arial" w:eastAsia="Times New Roman" w:hAnsi="Arial" w:cs="Arial"/>
          <w:color w:val="333333"/>
          <w:sz w:val="20"/>
          <w:szCs w:val="20"/>
          <w:shd w:val="clear" w:color="auto" w:fill="FFFFFF"/>
        </w:rPr>
        <w:t> </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Code</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po8310</w:t>
      </w:r>
    </w:p>
    <w:p w:rsidR="004521E5" w:rsidRPr="004521E5" w:rsidRDefault="004521E5" w:rsidP="004521E5">
      <w:pPr>
        <w:spacing w:after="0" w:line="240" w:lineRule="auto"/>
        <w:rPr>
          <w:rFonts w:ascii="Arial" w:eastAsia="Times New Roman" w:hAnsi="Arial" w:cs="Arial"/>
          <w:sz w:val="20"/>
          <w:szCs w:val="20"/>
        </w:rPr>
      </w:pPr>
      <w:r w:rsidRPr="004521E5">
        <w:rPr>
          <w:rFonts w:ascii="Arial" w:eastAsia="Times New Roman" w:hAnsi="Arial" w:cs="Arial"/>
          <w:color w:val="333333"/>
          <w:sz w:val="20"/>
          <w:szCs w:val="20"/>
          <w:shd w:val="clear" w:color="auto" w:fill="FFFFFF"/>
        </w:rPr>
        <w:t> </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Status</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Active</w:t>
      </w:r>
    </w:p>
    <w:p w:rsidR="004521E5" w:rsidRPr="004521E5" w:rsidRDefault="004521E5" w:rsidP="004521E5">
      <w:pPr>
        <w:spacing w:after="0" w:line="240" w:lineRule="auto"/>
        <w:rPr>
          <w:rFonts w:ascii="Arial" w:eastAsia="Times New Roman" w:hAnsi="Arial" w:cs="Arial"/>
          <w:sz w:val="20"/>
          <w:szCs w:val="20"/>
        </w:rPr>
      </w:pPr>
      <w:r w:rsidRPr="004521E5">
        <w:rPr>
          <w:rFonts w:ascii="Arial" w:eastAsia="Times New Roman" w:hAnsi="Arial" w:cs="Arial"/>
          <w:color w:val="333333"/>
          <w:sz w:val="20"/>
          <w:szCs w:val="20"/>
          <w:shd w:val="clear" w:color="auto" w:fill="FFFFFF"/>
        </w:rPr>
        <w:t> </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Adopted</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April 16, 2019</w:t>
      </w:r>
    </w:p>
    <w:p w:rsidR="004521E5" w:rsidRPr="004521E5" w:rsidRDefault="004521E5" w:rsidP="004521E5">
      <w:pPr>
        <w:spacing w:after="0" w:line="240" w:lineRule="auto"/>
        <w:rPr>
          <w:rFonts w:ascii="Arial" w:eastAsia="Times New Roman" w:hAnsi="Arial" w:cs="Arial"/>
          <w:sz w:val="20"/>
          <w:szCs w:val="20"/>
        </w:rPr>
      </w:pPr>
      <w:r w:rsidRPr="004521E5">
        <w:rPr>
          <w:rFonts w:ascii="Arial" w:eastAsia="Times New Roman" w:hAnsi="Arial" w:cs="Arial"/>
          <w:color w:val="333333"/>
          <w:sz w:val="20"/>
          <w:szCs w:val="20"/>
        </w:rPr>
        <w:br/>
      </w:r>
      <w:r w:rsidRPr="004521E5">
        <w:rPr>
          <w:rFonts w:ascii="Arial" w:eastAsia="Times New Roman" w:hAnsi="Arial" w:cs="Arial"/>
          <w:color w:val="333333"/>
          <w:sz w:val="20"/>
          <w:szCs w:val="20"/>
        </w:rPr>
        <w:br/>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8310 -</w:t>
      </w:r>
      <w:r w:rsidRPr="004521E5">
        <w:rPr>
          <w:rFonts w:ascii="Arial" w:eastAsia="Times New Roman" w:hAnsi="Arial" w:cs="Arial"/>
          <w:b/>
          <w:bCs/>
          <w:color w:val="333333"/>
          <w:sz w:val="20"/>
          <w:szCs w:val="20"/>
          <w:bdr w:val="none" w:sz="0" w:space="0" w:color="auto" w:frame="1"/>
        </w:rPr>
        <w:t> PUBLIC RECORDS</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The Board of Education is responsible for maintaining the public records of this District and to make such records available to residents of Ohio for inspection and reproduction.</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The Board will utilize the following procedures regarding the availability of public records. "Public records" are defined as any document, device, or item, regardless of physical form or characteristic, including an electronic record created or received by or coming under the jurisdiction of the Board or its employees, which serves to document the organ</w:t>
      </w:r>
      <w:bookmarkStart w:id="0" w:name="_GoBack"/>
      <w:bookmarkEnd w:id="0"/>
      <w:r w:rsidRPr="004521E5">
        <w:rPr>
          <w:rFonts w:ascii="Arial" w:eastAsia="Times New Roman" w:hAnsi="Arial" w:cs="Arial"/>
          <w:color w:val="333333"/>
          <w:sz w:val="20"/>
          <w:szCs w:val="20"/>
          <w:bdr w:val="none" w:sz="0" w:space="0" w:color="auto" w:frame="1"/>
        </w:rPr>
        <w:t>ization, functions, policies, decisions, procedures, operations, or other activities of the District. "Electronic record" is defined as a record created, generated, sent, communicated, received, or stored by electronic means. "Public records" do not include medical records, documents containing genetic information, trial preparation records, confidential law enforcement investigatory records, records the release of which is prohibited by State or Federal law, and any other exceptions set forth in R.C. 149.43. Confidential law enforcement investigatory records, medical records, and trial preparation records are as defined in R.C. 149.43. No public records, including, but not limited to personnel records, personnel files, or staff directories or student records shall include the actual/confidential addresses of students, parents, or employees who are participating in the Safe at Home/Address Confidentiality Program administered by the Secretary of State. Such public records and student records shall only contain the address designated by the Secretary of State to serve as the student’s, parent’s or employee’s address.</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The District's public records shall be organized and maintained so that they are readily available for inspection and copying. As such, public records will be available for inspection during regular business hours. The District’s public records shall be promptly prepared and made available for inspection. A reasonable period of time may be necessary due to the volume of records requested, the proximity of the location where the records are stored, and/or for the District to review and redact non-public/confidential information contained in the record. Upon request, a person may receive copies of public records, at cost, as determined by the Superintendent, within a reasonable period of time.</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lastRenderedPageBreak/>
        <w:t>Each request for public records shall be evaluated for a response at the time it is made. Although no specific language is required to make a request, the requester must minimally identify the record(s) requested with sufficient clarity to allow the District to identify, retrieve, and review the record(s). If a requestor makes an ambiguous or overly broad request or has difficulty in making a request for inspection or copies of public records such that the District cannot reasonably identify what public records are being requested, the District may deny the request. However, the District must provide an opportunity to revise the request by informing the requestor of the manner in which the records are maintained and accessed in the ordinary course of business.</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If a public request for records is ultimately denied in whole or in part, the District will provide the requestor with an explanation, including legal authority. If portions of a record are public and portions are exempt, the exempt portions are to be redacted and the rest released. If there are redactions, the requester must be notified of the redaction and/or the redaction must be plainly visible, and each redaction must be accompanied by a supporting explanation, including legal authority. If the request for records was in writing, the explanation shall also be in writing.</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Those seeking public records will be charged only the actual cost of making copies. The charge for paper copies is five (5) cents per page.</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Documents in electronic mail format are records as defined by the Ohio revised code when their content relates to the business of the District (i.e., they serve to document the organization, functions, policies, decisions, procedures, operations, or other activities of the District). E-mail shall be treated in the same fashion as records in other formats and shall follow the same retention schedule.</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No public record may be removed from the office in which it is maintained except by a Board officer or employee in the course of the performance of his/her duties.</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Nothing in this policy shall be construed as preventing a Board member, in the performance of his/her official duties, from inspecting any record of this District, except student records and certain confidential portions of personnel records.</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bdr w:val="none" w:sz="0" w:space="0" w:color="auto" w:frame="1"/>
        </w:rPr>
        <w:t>A School District Records Commission shall be established consisting of the Board President, Treasurer, and Superintendent of Schools in accordance with law to judge the advisability of destroying District records. The Commission shall meet at least once every twelve (12) months.</w:t>
      </w:r>
    </w:p>
    <w:p w:rsidR="004521E5" w:rsidRPr="004521E5" w:rsidRDefault="004521E5" w:rsidP="004521E5">
      <w:pPr>
        <w:shd w:val="clear" w:color="auto" w:fill="FFFFFF"/>
        <w:spacing w:after="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 </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b/>
          <w:bCs/>
          <w:color w:val="333333"/>
          <w:sz w:val="20"/>
          <w:szCs w:val="20"/>
          <w:bdr w:val="none" w:sz="0" w:space="0" w:color="auto" w:frame="1"/>
        </w:rPr>
        <w:t>© Neola 2017</w:t>
      </w:r>
    </w:p>
    <w:p w:rsidR="004521E5" w:rsidRPr="004521E5" w:rsidRDefault="004521E5" w:rsidP="004521E5">
      <w:pPr>
        <w:spacing w:after="0" w:line="240" w:lineRule="auto"/>
        <w:rPr>
          <w:rFonts w:ascii="Arial" w:eastAsia="Times New Roman" w:hAnsi="Arial" w:cs="Arial"/>
          <w:sz w:val="20"/>
          <w:szCs w:val="20"/>
        </w:rPr>
      </w:pPr>
      <w:r w:rsidRPr="004521E5">
        <w:rPr>
          <w:rFonts w:ascii="Arial" w:eastAsia="Times New Roman" w:hAnsi="Arial" w:cs="Arial"/>
          <w:color w:val="333333"/>
          <w:sz w:val="20"/>
          <w:szCs w:val="20"/>
        </w:rPr>
        <w:br w:type="textWrapping" w:clear="all"/>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Legal</w:t>
      </w:r>
    </w:p>
    <w:p w:rsidR="004521E5" w:rsidRPr="004521E5" w:rsidRDefault="004521E5" w:rsidP="004521E5">
      <w:pPr>
        <w:shd w:val="clear" w:color="auto" w:fill="FFFFFF"/>
        <w:spacing w:after="75"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R.C. 9.01, 102.03(B), 111.41, 111.42,111.43, 111.46, 111.47, 111.99</w:t>
      </w:r>
    </w:p>
    <w:p w:rsidR="004521E5" w:rsidRPr="004521E5" w:rsidRDefault="004521E5" w:rsidP="004521E5">
      <w:pPr>
        <w:shd w:val="clear" w:color="auto" w:fill="FFFFFF"/>
        <w:spacing w:after="75"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R.C. 149.011, 149.41, 149.43, 1306.01, 1347 et seq., 3313.26</w:t>
      </w:r>
    </w:p>
    <w:p w:rsidR="004521E5" w:rsidRPr="004521E5" w:rsidRDefault="004521E5" w:rsidP="004521E5">
      <w:pPr>
        <w:shd w:val="clear" w:color="auto" w:fill="FFFFFF"/>
        <w:spacing w:after="75"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R.C. 3319.32, 3319.321</w:t>
      </w:r>
    </w:p>
    <w:p w:rsidR="004521E5" w:rsidRPr="004521E5" w:rsidRDefault="004521E5" w:rsidP="004521E5">
      <w:pPr>
        <w:shd w:val="clear" w:color="auto" w:fill="FFFFFF"/>
        <w:spacing w:after="75"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20 U.S.C. 1232g</w:t>
      </w:r>
    </w:p>
    <w:p w:rsidR="004521E5" w:rsidRPr="004521E5" w:rsidRDefault="004521E5" w:rsidP="004521E5">
      <w:pPr>
        <w:shd w:val="clear" w:color="auto" w:fill="FFFFFF"/>
        <w:spacing w:after="75"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42 U.S.C. 2000ff et seq., The Genetic Information Nondiscrimination Act</w:t>
      </w:r>
    </w:p>
    <w:p w:rsidR="004521E5" w:rsidRPr="004521E5" w:rsidRDefault="004521E5" w:rsidP="004521E5">
      <w:pPr>
        <w:shd w:val="clear" w:color="auto" w:fill="FFFFFF"/>
        <w:spacing w:after="120" w:line="240" w:lineRule="auto"/>
        <w:textAlignment w:val="top"/>
        <w:rPr>
          <w:rFonts w:ascii="Arial" w:eastAsia="Times New Roman" w:hAnsi="Arial" w:cs="Arial"/>
          <w:color w:val="333333"/>
          <w:sz w:val="20"/>
          <w:szCs w:val="20"/>
        </w:rPr>
      </w:pPr>
      <w:r w:rsidRPr="004521E5">
        <w:rPr>
          <w:rFonts w:ascii="Arial" w:eastAsia="Times New Roman" w:hAnsi="Arial" w:cs="Arial"/>
          <w:color w:val="333333"/>
          <w:sz w:val="20"/>
          <w:szCs w:val="20"/>
        </w:rPr>
        <w:t>29 C.F.R. Part 1635</w:t>
      </w:r>
    </w:p>
    <w:p w:rsidR="00E9711C" w:rsidRPr="004521E5" w:rsidRDefault="00E9711C">
      <w:pPr>
        <w:rPr>
          <w:rFonts w:ascii="Arial" w:hAnsi="Arial" w:cs="Arial"/>
          <w:sz w:val="20"/>
          <w:szCs w:val="20"/>
        </w:rPr>
      </w:pPr>
    </w:p>
    <w:sectPr w:rsidR="00E9711C" w:rsidRPr="00452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E5"/>
    <w:rsid w:val="004521E5"/>
    <w:rsid w:val="00D25672"/>
    <w:rsid w:val="00E9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D868-A904-4E36-A667-36FB7EC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1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96242">
      <w:bodyDiv w:val="1"/>
      <w:marLeft w:val="0"/>
      <w:marRight w:val="0"/>
      <w:marTop w:val="0"/>
      <w:marBottom w:val="0"/>
      <w:divBdr>
        <w:top w:val="none" w:sz="0" w:space="0" w:color="auto"/>
        <w:left w:val="none" w:sz="0" w:space="0" w:color="auto"/>
        <w:bottom w:val="none" w:sz="0" w:space="0" w:color="auto"/>
        <w:right w:val="none" w:sz="0" w:space="0" w:color="auto"/>
      </w:divBdr>
      <w:divsChild>
        <w:div w:id="1697972358">
          <w:marLeft w:val="0"/>
          <w:marRight w:val="0"/>
          <w:marTop w:val="120"/>
          <w:marBottom w:val="120"/>
          <w:divBdr>
            <w:top w:val="single" w:sz="2" w:space="0" w:color="BBBBBB"/>
            <w:left w:val="single" w:sz="2" w:space="0" w:color="BBBBBB"/>
            <w:bottom w:val="single" w:sz="2" w:space="0" w:color="BBBBBB"/>
            <w:right w:val="single" w:sz="2" w:space="0" w:color="BBBBBB"/>
          </w:divBdr>
        </w:div>
        <w:div w:id="309218383">
          <w:marLeft w:val="0"/>
          <w:marRight w:val="0"/>
          <w:marTop w:val="120"/>
          <w:marBottom w:val="120"/>
          <w:divBdr>
            <w:top w:val="single" w:sz="2" w:space="0" w:color="BBBBBB"/>
            <w:left w:val="single" w:sz="2" w:space="0" w:color="BBBBBB"/>
            <w:bottom w:val="single" w:sz="2" w:space="0" w:color="BBBBBB"/>
            <w:right w:val="single" w:sz="2" w:space="0" w:color="BBBBBB"/>
          </w:divBdr>
        </w:div>
        <w:div w:id="2124418130">
          <w:marLeft w:val="0"/>
          <w:marRight w:val="0"/>
          <w:marTop w:val="120"/>
          <w:marBottom w:val="120"/>
          <w:divBdr>
            <w:top w:val="single" w:sz="2" w:space="0" w:color="BBBBBB"/>
            <w:left w:val="single" w:sz="2" w:space="0" w:color="BBBBBB"/>
            <w:bottom w:val="single" w:sz="2" w:space="0" w:color="BBBBBB"/>
            <w:right w:val="single" w:sz="2" w:space="0" w:color="BBBBBB"/>
          </w:divBdr>
        </w:div>
        <w:div w:id="938685875">
          <w:marLeft w:val="0"/>
          <w:marRight w:val="0"/>
          <w:marTop w:val="120"/>
          <w:marBottom w:val="120"/>
          <w:divBdr>
            <w:top w:val="single" w:sz="2" w:space="0" w:color="BBBBBB"/>
            <w:left w:val="single" w:sz="2" w:space="0" w:color="BBBBBB"/>
            <w:bottom w:val="single" w:sz="2" w:space="0" w:color="BBBBBB"/>
            <w:right w:val="single" w:sz="2" w:space="0" w:color="BBBBBB"/>
          </w:divBdr>
        </w:div>
        <w:div w:id="517621469">
          <w:marLeft w:val="0"/>
          <w:marRight w:val="0"/>
          <w:marTop w:val="120"/>
          <w:marBottom w:val="120"/>
          <w:divBdr>
            <w:top w:val="single" w:sz="2" w:space="0" w:color="BBBBBB"/>
            <w:left w:val="single" w:sz="2" w:space="0" w:color="BBBBBB"/>
            <w:bottom w:val="single" w:sz="2" w:space="0" w:color="BBBBBB"/>
            <w:right w:val="single" w:sz="2" w:space="0" w:color="BBBBBB"/>
          </w:divBdr>
        </w:div>
        <w:div w:id="627667972">
          <w:marLeft w:val="0"/>
          <w:marRight w:val="0"/>
          <w:marTop w:val="120"/>
          <w:marBottom w:val="120"/>
          <w:divBdr>
            <w:top w:val="single" w:sz="2" w:space="0" w:color="BBBBBB"/>
            <w:left w:val="single" w:sz="2" w:space="0" w:color="BBBBBB"/>
            <w:bottom w:val="single" w:sz="2" w:space="0" w:color="BBBBBB"/>
            <w:right w:val="single" w:sz="2" w:space="0" w:color="BBBBBB"/>
          </w:divBdr>
        </w:div>
        <w:div w:id="1521509277">
          <w:marLeft w:val="0"/>
          <w:marRight w:val="0"/>
          <w:marTop w:val="120"/>
          <w:marBottom w:val="120"/>
          <w:divBdr>
            <w:top w:val="single" w:sz="2" w:space="0" w:color="BBBBBB"/>
            <w:left w:val="single" w:sz="2" w:space="0" w:color="BBBBBB"/>
            <w:bottom w:val="single" w:sz="2" w:space="0" w:color="BBBBBB"/>
            <w:right w:val="single" w:sz="2" w:space="0" w:color="BBBBBB"/>
          </w:divBdr>
        </w:div>
        <w:div w:id="790323782">
          <w:marLeft w:val="0"/>
          <w:marRight w:val="0"/>
          <w:marTop w:val="120"/>
          <w:marBottom w:val="120"/>
          <w:divBdr>
            <w:top w:val="single" w:sz="2" w:space="0" w:color="BBBBBB"/>
            <w:left w:val="single" w:sz="2" w:space="0" w:color="BBBBBB"/>
            <w:bottom w:val="single" w:sz="2" w:space="0" w:color="BBBBBB"/>
            <w:right w:val="single" w:sz="2" w:space="0" w:color="BBBBBB"/>
          </w:divBdr>
        </w:div>
        <w:div w:id="1319260852">
          <w:marLeft w:val="0"/>
          <w:marRight w:val="0"/>
          <w:marTop w:val="120"/>
          <w:marBottom w:val="120"/>
          <w:divBdr>
            <w:top w:val="single" w:sz="2" w:space="0" w:color="BBBBBB"/>
            <w:left w:val="single" w:sz="2" w:space="0" w:color="BBBBBB"/>
            <w:bottom w:val="single" w:sz="2" w:space="0" w:color="BBBBBB"/>
            <w:right w:val="single" w:sz="2" w:space="0" w:color="BBBBBB"/>
          </w:divBdr>
        </w:div>
        <w:div w:id="1767072463">
          <w:marLeft w:val="0"/>
          <w:marRight w:val="0"/>
          <w:marTop w:val="120"/>
          <w:marBottom w:val="120"/>
          <w:divBdr>
            <w:top w:val="single" w:sz="2" w:space="0" w:color="BBBBBB"/>
            <w:left w:val="single" w:sz="2" w:space="0" w:color="BBBBBB"/>
            <w:bottom w:val="single" w:sz="2" w:space="0" w:color="BBBBBB"/>
            <w:right w:val="single" w:sz="2" w:space="0" w:color="BBBBBB"/>
          </w:divBdr>
        </w:div>
        <w:div w:id="1355693275">
          <w:marLeft w:val="0"/>
          <w:marRight w:val="0"/>
          <w:marTop w:val="120"/>
          <w:marBottom w:val="120"/>
          <w:divBdr>
            <w:top w:val="single" w:sz="2" w:space="0" w:color="BBBBBB"/>
            <w:left w:val="single" w:sz="2" w:space="0" w:color="BBBBBB"/>
            <w:bottom w:val="single" w:sz="2" w:space="0" w:color="BBBBBB"/>
            <w:right w:val="single" w:sz="2" w:space="0" w:color="BBBBBB"/>
          </w:divBdr>
        </w:div>
        <w:div w:id="980496137">
          <w:marLeft w:val="0"/>
          <w:marRight w:val="0"/>
          <w:marTop w:val="120"/>
          <w:marBottom w:val="120"/>
          <w:divBdr>
            <w:top w:val="single" w:sz="2" w:space="0" w:color="BBBBBB"/>
            <w:left w:val="single" w:sz="2" w:space="0" w:color="BBBBBB"/>
            <w:bottom w:val="single" w:sz="2" w:space="0" w:color="BBBBBB"/>
            <w:right w:val="single" w:sz="2" w:space="0" w:color="BBBBBB"/>
          </w:divBdr>
        </w:div>
        <w:div w:id="2041280072">
          <w:marLeft w:val="0"/>
          <w:marRight w:val="0"/>
          <w:marTop w:val="120"/>
          <w:marBottom w:val="120"/>
          <w:divBdr>
            <w:top w:val="single" w:sz="2" w:space="0" w:color="BBBBBB"/>
            <w:left w:val="single" w:sz="2" w:space="0" w:color="BBBBBB"/>
            <w:bottom w:val="single" w:sz="2" w:space="0" w:color="BBBBBB"/>
            <w:right w:val="single" w:sz="2" w:space="0" w:color="BBBBBB"/>
          </w:divBdr>
        </w:div>
        <w:div w:id="1087114276">
          <w:marLeft w:val="0"/>
          <w:marRight w:val="0"/>
          <w:marTop w:val="120"/>
          <w:marBottom w:val="120"/>
          <w:divBdr>
            <w:top w:val="single" w:sz="2" w:space="0" w:color="BBBBBB"/>
            <w:left w:val="single" w:sz="2" w:space="0" w:color="BBBBBB"/>
            <w:bottom w:val="single" w:sz="2" w:space="0" w:color="BBBBBB"/>
            <w:right w:val="single" w:sz="2" w:space="0" w:color="BBBBBB"/>
          </w:divBdr>
        </w:div>
        <w:div w:id="1040014201">
          <w:marLeft w:val="0"/>
          <w:marRight w:val="0"/>
          <w:marTop w:val="120"/>
          <w:marBottom w:val="120"/>
          <w:divBdr>
            <w:top w:val="single" w:sz="2" w:space="0" w:color="BBBBBB"/>
            <w:left w:val="single" w:sz="2" w:space="0" w:color="BBBBBB"/>
            <w:bottom w:val="single" w:sz="2" w:space="0" w:color="BBBBBB"/>
            <w:right w:val="single" w:sz="2" w:space="0" w:color="BBBBBB"/>
          </w:divBdr>
          <w:divsChild>
            <w:div w:id="1486702152">
              <w:marLeft w:val="0"/>
              <w:marRight w:val="0"/>
              <w:marTop w:val="0"/>
              <w:marBottom w:val="75"/>
              <w:divBdr>
                <w:top w:val="none" w:sz="0" w:space="0" w:color="auto"/>
                <w:left w:val="none" w:sz="0" w:space="0" w:color="auto"/>
                <w:bottom w:val="none" w:sz="0" w:space="0" w:color="auto"/>
                <w:right w:val="none" w:sz="0" w:space="0" w:color="auto"/>
              </w:divBdr>
            </w:div>
            <w:div w:id="1328554329">
              <w:marLeft w:val="0"/>
              <w:marRight w:val="0"/>
              <w:marTop w:val="0"/>
              <w:marBottom w:val="75"/>
              <w:divBdr>
                <w:top w:val="none" w:sz="0" w:space="0" w:color="auto"/>
                <w:left w:val="none" w:sz="0" w:space="0" w:color="auto"/>
                <w:bottom w:val="none" w:sz="0" w:space="0" w:color="auto"/>
                <w:right w:val="none" w:sz="0" w:space="0" w:color="auto"/>
              </w:divBdr>
            </w:div>
            <w:div w:id="1699811284">
              <w:marLeft w:val="0"/>
              <w:marRight w:val="0"/>
              <w:marTop w:val="0"/>
              <w:marBottom w:val="75"/>
              <w:divBdr>
                <w:top w:val="none" w:sz="0" w:space="0" w:color="auto"/>
                <w:left w:val="none" w:sz="0" w:space="0" w:color="auto"/>
                <w:bottom w:val="none" w:sz="0" w:space="0" w:color="auto"/>
                <w:right w:val="none" w:sz="0" w:space="0" w:color="auto"/>
              </w:divBdr>
            </w:div>
            <w:div w:id="1115251645">
              <w:marLeft w:val="0"/>
              <w:marRight w:val="0"/>
              <w:marTop w:val="0"/>
              <w:marBottom w:val="75"/>
              <w:divBdr>
                <w:top w:val="none" w:sz="0" w:space="0" w:color="auto"/>
                <w:left w:val="none" w:sz="0" w:space="0" w:color="auto"/>
                <w:bottom w:val="none" w:sz="0" w:space="0" w:color="auto"/>
                <w:right w:val="none" w:sz="0" w:space="0" w:color="auto"/>
              </w:divBdr>
            </w:div>
            <w:div w:id="27068002">
              <w:marLeft w:val="0"/>
              <w:marRight w:val="0"/>
              <w:marTop w:val="0"/>
              <w:marBottom w:val="75"/>
              <w:divBdr>
                <w:top w:val="none" w:sz="0" w:space="0" w:color="auto"/>
                <w:left w:val="none" w:sz="0" w:space="0" w:color="auto"/>
                <w:bottom w:val="none" w:sz="0" w:space="0" w:color="auto"/>
                <w:right w:val="none" w:sz="0" w:space="0" w:color="auto"/>
              </w:divBdr>
            </w:div>
            <w:div w:id="17154240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Wunder</dc:creator>
  <cp:keywords/>
  <dc:description/>
  <cp:lastModifiedBy>Valerie Wunder</cp:lastModifiedBy>
  <cp:revision>1</cp:revision>
  <dcterms:created xsi:type="dcterms:W3CDTF">2020-01-02T16:26:00Z</dcterms:created>
  <dcterms:modified xsi:type="dcterms:W3CDTF">2020-01-02T16:27:00Z</dcterms:modified>
</cp:coreProperties>
</file>